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7E813" w14:textId="4B8B478E" w:rsidR="005011C8" w:rsidRDefault="005011C8" w:rsidP="005011C8">
      <w:pPr>
        <w:jc w:val="center"/>
        <w:rPr>
          <w:sz w:val="40"/>
          <w:szCs w:val="40"/>
        </w:rPr>
      </w:pPr>
    </w:p>
    <w:p w14:paraId="2499D61E" w14:textId="77777777" w:rsidR="005011C8" w:rsidRDefault="005011C8" w:rsidP="005011C8">
      <w:pPr>
        <w:jc w:val="center"/>
        <w:rPr>
          <w:sz w:val="40"/>
          <w:szCs w:val="40"/>
        </w:rPr>
      </w:pPr>
    </w:p>
    <w:p w14:paraId="42C8C776" w14:textId="77777777" w:rsidR="005011C8" w:rsidRDefault="005011C8" w:rsidP="005011C8">
      <w:pPr>
        <w:jc w:val="center"/>
        <w:rPr>
          <w:sz w:val="40"/>
          <w:szCs w:val="40"/>
        </w:rPr>
      </w:pPr>
      <w:r w:rsidRPr="005011C8">
        <w:rPr>
          <w:sz w:val="40"/>
          <w:szCs w:val="40"/>
        </w:rPr>
        <w:t xml:space="preserve">TARİHİ ESERLERİN KORUNMASI POLİTİKASI </w:t>
      </w:r>
      <w:r w:rsidRPr="005011C8">
        <w:rPr>
          <w:sz w:val="40"/>
          <w:szCs w:val="40"/>
        </w:rPr>
        <w:br/>
      </w:r>
    </w:p>
    <w:p w14:paraId="6D8AC671" w14:textId="206AF86A" w:rsidR="005011C8" w:rsidRPr="005011C8" w:rsidRDefault="005011C8" w:rsidP="005011C8">
      <w:pPr>
        <w:rPr>
          <w:sz w:val="40"/>
          <w:szCs w:val="40"/>
        </w:rPr>
      </w:pPr>
      <w:r w:rsidRPr="005011C8">
        <w:t xml:space="preserve">Tarihi eserlerin korunması, kültürel mirasın önemli bir parçası olan geçmişin korunması ve gelecek nesillere aktarılması açısından hayati bir öneme sahiptir. </w:t>
      </w:r>
    </w:p>
    <w:p w14:paraId="7FEBC9D8" w14:textId="6FFD1D28" w:rsidR="005011C8" w:rsidRPr="005011C8" w:rsidRDefault="005011C8" w:rsidP="005011C8">
      <w:pPr>
        <w:pStyle w:val="ListeParagraf"/>
        <w:numPr>
          <w:ilvl w:val="0"/>
          <w:numId w:val="1"/>
        </w:numPr>
      </w:pPr>
      <w:r w:rsidRPr="005011C8">
        <w:rPr>
          <w:b/>
          <w:bCs/>
        </w:rPr>
        <w:t>Kimliğin ve Kökenin Korunması:</w:t>
      </w:r>
      <w:r w:rsidRPr="005011C8">
        <w:t> Tarihi eserler, bir toplumun kimliğinin ve kökeninin bir parçasıdır. Bu eserler, bir ülkenin veya bir topluluğun geçmişine, kültürüne ve mirasına dair önemli bilgiler içerir. Onların korunması, bir toplumun tarihini ve mirasını gelecek nesillere aktarmak için hayati öneme sahiptir. </w:t>
      </w:r>
    </w:p>
    <w:p w14:paraId="13AB59C9" w14:textId="3F4C4E02" w:rsidR="005011C8" w:rsidRPr="005011C8" w:rsidRDefault="005011C8" w:rsidP="005011C8">
      <w:pPr>
        <w:pStyle w:val="ListeParagraf"/>
        <w:numPr>
          <w:ilvl w:val="0"/>
          <w:numId w:val="1"/>
        </w:numPr>
      </w:pPr>
      <w:r w:rsidRPr="005011C8">
        <w:rPr>
          <w:b/>
          <w:bCs/>
        </w:rPr>
        <w:t>Sanatsal ve Mimari Değerlerin Korunması:</w:t>
      </w:r>
      <w:r w:rsidRPr="005011C8">
        <w:t> Tarihi eserler, sanat ve mimari açıdan önemli örneklerdir. Özellikle antik yapılar, heykeller, resimler ve diğer sanat eserleri, insanlığın sanatsal ve mimari geçmişini yansıtır. Bu eserlerin korunması, sanat tarihini anlamak ve değerini takdir etmek için kritik öneme sahiptir. </w:t>
      </w:r>
    </w:p>
    <w:p w14:paraId="2FA0204E" w14:textId="7602F37D" w:rsidR="005011C8" w:rsidRPr="005011C8" w:rsidRDefault="005011C8" w:rsidP="005011C8">
      <w:pPr>
        <w:pStyle w:val="ListeParagraf"/>
        <w:numPr>
          <w:ilvl w:val="0"/>
          <w:numId w:val="1"/>
        </w:numPr>
      </w:pPr>
      <w:r>
        <w:t>T</w:t>
      </w:r>
      <w:r w:rsidRPr="005011C8">
        <w:rPr>
          <w:b/>
          <w:bCs/>
        </w:rPr>
        <w:t>urizm ve Ekonomik Gelişim: </w:t>
      </w:r>
      <w:r w:rsidRPr="005011C8">
        <w:t>Tarihi eserler, turizm açısından büyük bir çekicilik oluşturur. Turistler, tarihi ve kültürel yerleri ziyaret ederek yerel ekonomiye katkıda bulunurlar. Tarihi eserlerin korunması, turizm endüstrisinin gelişimine ve yerel ekonominin canlanmasına katkıda bulunur. </w:t>
      </w:r>
    </w:p>
    <w:p w14:paraId="2D04113A" w14:textId="4CE8E102" w:rsidR="005011C8" w:rsidRPr="005011C8" w:rsidRDefault="005011C8" w:rsidP="005011C8">
      <w:pPr>
        <w:pStyle w:val="ListeParagraf"/>
        <w:numPr>
          <w:ilvl w:val="0"/>
          <w:numId w:val="1"/>
        </w:numPr>
      </w:pPr>
      <w:r w:rsidRPr="005011C8">
        <w:rPr>
          <w:b/>
          <w:bCs/>
        </w:rPr>
        <w:t>Eğitim ve Araştırma:</w:t>
      </w:r>
      <w:r w:rsidRPr="005011C8">
        <w:t> Tarihi eserler, eğitim ve araştırma için önemli kaynaklardır. Öğrenciler, tarihi eserleri inceleyerek geçmiş hakkında daha fazla bilgi edinebilirler. Aynı zamanda, araştırmacılar da tarihi eserleri kullanarak geçmişteki olayları ve kültürel değişimleri daha derinlemesine anlayabilirler. </w:t>
      </w:r>
    </w:p>
    <w:p w14:paraId="10159D17" w14:textId="126EE442" w:rsidR="005011C8" w:rsidRPr="005011C8" w:rsidRDefault="005011C8" w:rsidP="005011C8">
      <w:pPr>
        <w:pStyle w:val="ListeParagraf"/>
        <w:numPr>
          <w:ilvl w:val="0"/>
          <w:numId w:val="1"/>
        </w:numPr>
      </w:pPr>
      <w:r w:rsidRPr="005011C8">
        <w:rPr>
          <w:b/>
          <w:bCs/>
        </w:rPr>
        <w:t>Toplumsal Bağlılık ve Dayanışma: </w:t>
      </w:r>
      <w:r w:rsidRPr="005011C8">
        <w:t>Tarihi eserler, bir topluluğun ortak mirasını temsil eder. Bu eserler, insanları bir araya getirir ve toplumsal bağlılığı güçlendirir. Bir toplum, tarihi eserlerine sahip çıktıkça, ortak geçmişlerine duydukları bağlılık ve gurur artar. </w:t>
      </w:r>
    </w:p>
    <w:p w14:paraId="2838259E" w14:textId="43D29CF9" w:rsidR="005011C8" w:rsidRPr="005011C8" w:rsidRDefault="005011C8" w:rsidP="005011C8">
      <w:pPr>
        <w:pStyle w:val="ListeParagraf"/>
        <w:numPr>
          <w:ilvl w:val="0"/>
          <w:numId w:val="1"/>
        </w:numPr>
      </w:pPr>
      <w:r w:rsidRPr="005011C8">
        <w:rPr>
          <w:b/>
          <w:bCs/>
        </w:rPr>
        <w:t>Doğal ve İnsan Kaynaklı Tehditlerden Koruma: </w:t>
      </w:r>
      <w:r w:rsidRPr="005011C8">
        <w:t>Tarihi eserler, doğal afetler, çevresel etkiler ve insan kaynaklı tehditler gibi birçok riskle karşı karşıyadır. Bu eserlerin korunması, onları bu tür tehlikelerden korumak ve gelecek nesillere ulaşmalarını sağlamak için önemlidir. </w:t>
      </w:r>
    </w:p>
    <w:p w14:paraId="0D07E2F6" w14:textId="1E7360B8" w:rsidR="005011C8" w:rsidRDefault="005011C8" w:rsidP="005011C8">
      <w:r w:rsidRPr="005011C8">
        <w:br/>
      </w:r>
      <w:r w:rsidRPr="005011C8">
        <w:br/>
      </w:r>
      <w:r>
        <w:t xml:space="preserve">İşletmemiz Yukarıdaki prensipler </w:t>
      </w:r>
      <w:proofErr w:type="gramStart"/>
      <w:r>
        <w:t xml:space="preserve">kapsamında </w:t>
      </w:r>
      <w:r w:rsidRPr="005011C8">
        <w:t>,</w:t>
      </w:r>
      <w:proofErr w:type="gramEnd"/>
      <w:r w:rsidRPr="005011C8">
        <w:t xml:space="preserve"> tarihi eserlerin korunması, kültürel mirasın devamını sağlar ve insanlığın ortak geçmişini korur. Bu eserler, sanat, mimari, tarih ve kültür alanlarında büyük bir öneme sahiptir ve onların korunması, gelecek nesillerin bu zengin mirası keşfetmelerini ve takdir etmelerini sağlar.</w:t>
      </w:r>
      <w:r>
        <w:t xml:space="preserve"> Bu amaçla </w:t>
      </w:r>
      <w:proofErr w:type="gramStart"/>
      <w:r>
        <w:t>personel ,</w:t>
      </w:r>
      <w:proofErr w:type="gramEnd"/>
      <w:r>
        <w:t xml:space="preserve"> misafir ve 3. Taraflara ilgili alanlarda eğitim </w:t>
      </w:r>
      <w:proofErr w:type="spellStart"/>
      <w:r>
        <w:t>vb</w:t>
      </w:r>
      <w:proofErr w:type="spellEnd"/>
      <w:r>
        <w:t xml:space="preserve"> yöntemler ile farkındalık sağlar. </w:t>
      </w:r>
    </w:p>
    <w:p w14:paraId="78CB560A" w14:textId="77777777" w:rsidR="00510614" w:rsidRPr="005011C8" w:rsidRDefault="00510614" w:rsidP="005011C8"/>
    <w:sectPr w:rsidR="00510614" w:rsidRPr="005011C8">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3D03B" w14:textId="77777777" w:rsidR="00A41D28" w:rsidRDefault="00A41D28" w:rsidP="005011C8">
      <w:pPr>
        <w:spacing w:after="0" w:line="240" w:lineRule="auto"/>
      </w:pPr>
      <w:r>
        <w:separator/>
      </w:r>
    </w:p>
  </w:endnote>
  <w:endnote w:type="continuationSeparator" w:id="0">
    <w:p w14:paraId="4B06CAF0" w14:textId="77777777" w:rsidR="00A41D28" w:rsidRDefault="00A41D28" w:rsidP="0050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14CB" w14:textId="77777777" w:rsidR="00A41D28" w:rsidRDefault="00A41D28" w:rsidP="005011C8">
      <w:pPr>
        <w:spacing w:after="0" w:line="240" w:lineRule="auto"/>
      </w:pPr>
      <w:r>
        <w:separator/>
      </w:r>
    </w:p>
  </w:footnote>
  <w:footnote w:type="continuationSeparator" w:id="0">
    <w:p w14:paraId="699359C1" w14:textId="77777777" w:rsidR="00A41D28" w:rsidRDefault="00A41D28" w:rsidP="00501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D124" w14:textId="3752B5B5" w:rsidR="005011C8" w:rsidRDefault="00C528C2" w:rsidP="00AA6747">
    <w:pPr>
      <w:pStyle w:val="stBilgi"/>
      <w:jc w:val="center"/>
    </w:pPr>
    <w:r>
      <w:rPr>
        <w:noProof/>
      </w:rPr>
      <w:drawing>
        <wp:inline distT="0" distB="0" distL="0" distR="0" wp14:anchorId="7B11A443" wp14:editId="6ED7916D">
          <wp:extent cx="1212112" cy="856485"/>
          <wp:effectExtent l="0" t="0" r="0" b="0"/>
          <wp:docPr id="12024661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66158" name="Resim 1202466158"/>
                  <pic:cNvPicPr/>
                </pic:nvPicPr>
                <pic:blipFill>
                  <a:blip r:embed="rId1"/>
                  <a:stretch>
                    <a:fillRect/>
                  </a:stretch>
                </pic:blipFill>
                <pic:spPr>
                  <a:xfrm>
                    <a:off x="0" y="0"/>
                    <a:ext cx="1261321" cy="891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07432"/>
    <w:multiLevelType w:val="hybridMultilevel"/>
    <w:tmpl w:val="8D22B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63610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424"/>
    <w:rsid w:val="000E5A73"/>
    <w:rsid w:val="0022414B"/>
    <w:rsid w:val="005011C8"/>
    <w:rsid w:val="00510614"/>
    <w:rsid w:val="00534011"/>
    <w:rsid w:val="00552493"/>
    <w:rsid w:val="00693D45"/>
    <w:rsid w:val="00696266"/>
    <w:rsid w:val="006C4739"/>
    <w:rsid w:val="00746364"/>
    <w:rsid w:val="0081593E"/>
    <w:rsid w:val="00854951"/>
    <w:rsid w:val="008D0827"/>
    <w:rsid w:val="0097651C"/>
    <w:rsid w:val="00A17311"/>
    <w:rsid w:val="00A41D28"/>
    <w:rsid w:val="00AA6747"/>
    <w:rsid w:val="00AD517D"/>
    <w:rsid w:val="00B03424"/>
    <w:rsid w:val="00B360CC"/>
    <w:rsid w:val="00C528C2"/>
    <w:rsid w:val="00D16FFA"/>
    <w:rsid w:val="00F107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FC0D"/>
  <w15:chartTrackingRefBased/>
  <w15:docId w15:val="{4A3463B9-31B1-474C-AFA4-7B664CD20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03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03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0342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0342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0342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0342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0342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0342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0342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0342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0342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0342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0342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0342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0342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0342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0342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03424"/>
    <w:rPr>
      <w:rFonts w:eastAsiaTheme="majorEastAsia" w:cstheme="majorBidi"/>
      <w:color w:val="272727" w:themeColor="text1" w:themeTint="D8"/>
    </w:rPr>
  </w:style>
  <w:style w:type="paragraph" w:styleId="KonuBal">
    <w:name w:val="Title"/>
    <w:basedOn w:val="Normal"/>
    <w:next w:val="Normal"/>
    <w:link w:val="KonuBalChar"/>
    <w:uiPriority w:val="10"/>
    <w:qFormat/>
    <w:rsid w:val="00B03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0342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0342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0342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0342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03424"/>
    <w:rPr>
      <w:i/>
      <w:iCs/>
      <w:color w:val="404040" w:themeColor="text1" w:themeTint="BF"/>
    </w:rPr>
  </w:style>
  <w:style w:type="paragraph" w:styleId="ListeParagraf">
    <w:name w:val="List Paragraph"/>
    <w:basedOn w:val="Normal"/>
    <w:uiPriority w:val="34"/>
    <w:qFormat/>
    <w:rsid w:val="00B03424"/>
    <w:pPr>
      <w:ind w:left="720"/>
      <w:contextualSpacing/>
    </w:pPr>
  </w:style>
  <w:style w:type="character" w:styleId="GlVurgulama">
    <w:name w:val="Intense Emphasis"/>
    <w:basedOn w:val="VarsaylanParagrafYazTipi"/>
    <w:uiPriority w:val="21"/>
    <w:qFormat/>
    <w:rsid w:val="00B03424"/>
    <w:rPr>
      <w:i/>
      <w:iCs/>
      <w:color w:val="0F4761" w:themeColor="accent1" w:themeShade="BF"/>
    </w:rPr>
  </w:style>
  <w:style w:type="paragraph" w:styleId="GlAlnt">
    <w:name w:val="Intense Quote"/>
    <w:basedOn w:val="Normal"/>
    <w:next w:val="Normal"/>
    <w:link w:val="GlAlntChar"/>
    <w:uiPriority w:val="30"/>
    <w:qFormat/>
    <w:rsid w:val="00B03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03424"/>
    <w:rPr>
      <w:i/>
      <w:iCs/>
      <w:color w:val="0F4761" w:themeColor="accent1" w:themeShade="BF"/>
    </w:rPr>
  </w:style>
  <w:style w:type="character" w:styleId="GlBavuru">
    <w:name w:val="Intense Reference"/>
    <w:basedOn w:val="VarsaylanParagrafYazTipi"/>
    <w:uiPriority w:val="32"/>
    <w:qFormat/>
    <w:rsid w:val="00B03424"/>
    <w:rPr>
      <w:b/>
      <w:bCs/>
      <w:smallCaps/>
      <w:color w:val="0F4761" w:themeColor="accent1" w:themeShade="BF"/>
      <w:spacing w:val="5"/>
    </w:rPr>
  </w:style>
  <w:style w:type="paragraph" w:styleId="stBilgi">
    <w:name w:val="header"/>
    <w:basedOn w:val="Normal"/>
    <w:link w:val="stBilgiChar"/>
    <w:uiPriority w:val="99"/>
    <w:unhideWhenUsed/>
    <w:rsid w:val="005011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1C8"/>
  </w:style>
  <w:style w:type="paragraph" w:styleId="AltBilgi">
    <w:name w:val="footer"/>
    <w:basedOn w:val="Normal"/>
    <w:link w:val="AltBilgiChar"/>
    <w:uiPriority w:val="99"/>
    <w:unhideWhenUsed/>
    <w:rsid w:val="005011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38639">
      <w:bodyDiv w:val="1"/>
      <w:marLeft w:val="0"/>
      <w:marRight w:val="0"/>
      <w:marTop w:val="0"/>
      <w:marBottom w:val="0"/>
      <w:divBdr>
        <w:top w:val="none" w:sz="0" w:space="0" w:color="auto"/>
        <w:left w:val="none" w:sz="0" w:space="0" w:color="auto"/>
        <w:bottom w:val="none" w:sz="0" w:space="0" w:color="auto"/>
        <w:right w:val="none" w:sz="0" w:space="0" w:color="auto"/>
      </w:divBdr>
      <w:divsChild>
        <w:div w:id="1389111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2081432">
      <w:bodyDiv w:val="1"/>
      <w:marLeft w:val="0"/>
      <w:marRight w:val="0"/>
      <w:marTop w:val="0"/>
      <w:marBottom w:val="0"/>
      <w:divBdr>
        <w:top w:val="none" w:sz="0" w:space="0" w:color="auto"/>
        <w:left w:val="none" w:sz="0" w:space="0" w:color="auto"/>
        <w:bottom w:val="none" w:sz="0" w:space="0" w:color="auto"/>
        <w:right w:val="none" w:sz="0" w:space="0" w:color="auto"/>
      </w:divBdr>
      <w:divsChild>
        <w:div w:id="1450277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361</Words>
  <Characters>2062</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Altug Yetut</dc:creator>
  <cp:keywords/>
  <dc:description/>
  <cp:lastModifiedBy>9849</cp:lastModifiedBy>
  <cp:revision>8</cp:revision>
  <dcterms:created xsi:type="dcterms:W3CDTF">2024-10-26T11:01:00Z</dcterms:created>
  <dcterms:modified xsi:type="dcterms:W3CDTF">2025-06-27T11:52:00Z</dcterms:modified>
</cp:coreProperties>
</file>